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5131" w14:textId="77777777" w:rsidR="00FA57EF" w:rsidRPr="00FA57EF" w:rsidRDefault="00FA57EF" w:rsidP="00FA57EF">
      <w:pPr>
        <w:spacing w:line="276" w:lineRule="auto"/>
        <w:jc w:val="center"/>
        <w:rPr>
          <w:rFonts w:ascii="Times New Roman" w:hAnsi="Times New Roman" w:cs="Times New Roman"/>
          <w:b/>
          <w:bCs/>
          <w:sz w:val="24"/>
          <w:szCs w:val="24"/>
          <w:lang w:val="en-US"/>
        </w:rPr>
      </w:pPr>
      <w:r w:rsidRPr="00FA57EF">
        <w:rPr>
          <w:rFonts w:ascii="Times New Roman" w:hAnsi="Times New Roman" w:cs="Times New Roman"/>
          <w:b/>
          <w:bCs/>
          <w:sz w:val="24"/>
          <w:szCs w:val="24"/>
          <w:lang w:val="en-US"/>
        </w:rPr>
        <w:t>Some Common Rules for Managing Cemetery Grounds</w:t>
      </w:r>
    </w:p>
    <w:p w14:paraId="507CDCD7" w14:textId="7195EA85" w:rsidR="00FA57EF" w:rsidRDefault="00FA57EF" w:rsidP="00FA57EF">
      <w:pPr>
        <w:spacing w:line="276" w:lineRule="auto"/>
        <w:rPr>
          <w:rFonts w:ascii="Times New Roman" w:hAnsi="Times New Roman" w:cs="Times New Roman"/>
          <w:sz w:val="24"/>
          <w:szCs w:val="24"/>
          <w:lang w:val="en-US"/>
        </w:rPr>
      </w:pPr>
      <w:r w:rsidRPr="00FA57EF">
        <w:rPr>
          <w:rFonts w:ascii="Times New Roman" w:hAnsi="Times New Roman" w:cs="Times New Roman"/>
          <w:sz w:val="24"/>
          <w:szCs w:val="24"/>
          <w:lang w:val="en-US"/>
        </w:rPr>
        <w:t xml:space="preserve">The purpose of these rules is not to duplicate provisions of the specimen lot sales contract but to address some points of day-to-day cemetery management. In some cemeteries such rules are posted as a public notice. Examples of more elaborate cemetery rule packages are found at St John’s Cemetery Halifax </w:t>
      </w:r>
      <w:r>
        <w:rPr>
          <w:rFonts w:ascii="Times New Roman" w:hAnsi="Times New Roman" w:cs="Times New Roman"/>
          <w:sz w:val="24"/>
          <w:szCs w:val="24"/>
          <w:lang w:val="en-US"/>
        </w:rPr>
        <w:t>(</w:t>
      </w:r>
      <w:hyperlink r:id="rId7" w:history="1">
        <w:r w:rsidRPr="00185962">
          <w:rPr>
            <w:rStyle w:val="Hyperlink"/>
            <w:rFonts w:ascii="Times New Roman" w:hAnsi="Times New Roman" w:cs="Times New Roman"/>
            <w:sz w:val="24"/>
            <w:szCs w:val="24"/>
            <w:lang w:val="en-US"/>
          </w:rPr>
          <w:t>https://stjohnscemetery.ca/regulations.html</w:t>
        </w:r>
      </w:hyperlink>
      <w:r>
        <w:rPr>
          <w:rFonts w:ascii="Times New Roman" w:hAnsi="Times New Roman" w:cs="Times New Roman"/>
          <w:sz w:val="24"/>
          <w:szCs w:val="24"/>
          <w:lang w:val="en-US"/>
        </w:rPr>
        <w:t>)</w:t>
      </w:r>
      <w:r w:rsidRPr="00FA57EF">
        <w:rPr>
          <w:rFonts w:ascii="Times New Roman" w:hAnsi="Times New Roman" w:cs="Times New Roman"/>
          <w:sz w:val="24"/>
          <w:szCs w:val="24"/>
          <w:lang w:val="en-US"/>
        </w:rPr>
        <w:t xml:space="preserve">, St John’s Cemetery Mississauga </w:t>
      </w:r>
      <w:r>
        <w:rPr>
          <w:rFonts w:ascii="Times New Roman" w:hAnsi="Times New Roman" w:cs="Times New Roman"/>
          <w:sz w:val="24"/>
          <w:szCs w:val="24"/>
          <w:lang w:val="en-US"/>
        </w:rPr>
        <w:t>(</w:t>
      </w:r>
      <w:hyperlink r:id="rId8" w:history="1">
        <w:r w:rsidRPr="00185962">
          <w:rPr>
            <w:rStyle w:val="Hyperlink"/>
            <w:rFonts w:ascii="Times New Roman" w:hAnsi="Times New Roman" w:cs="Times New Roman"/>
            <w:sz w:val="24"/>
            <w:szCs w:val="24"/>
            <w:lang w:val="en-US"/>
          </w:rPr>
          <w:t>https://stjohnsdixie.com/cemetery/cemetery-by-laws/</w:t>
        </w:r>
      </w:hyperlink>
      <w:r>
        <w:rPr>
          <w:rFonts w:ascii="Times New Roman" w:hAnsi="Times New Roman" w:cs="Times New Roman"/>
          <w:sz w:val="24"/>
          <w:szCs w:val="24"/>
          <w:lang w:val="en-US"/>
        </w:rPr>
        <w:t>)</w:t>
      </w:r>
      <w:r w:rsidRPr="00FA57EF">
        <w:rPr>
          <w:rFonts w:ascii="Times New Roman" w:hAnsi="Times New Roman" w:cs="Times New Roman"/>
          <w:sz w:val="24"/>
          <w:szCs w:val="24"/>
          <w:lang w:val="en-US"/>
        </w:rPr>
        <w:t xml:space="preserve"> and Ontario’s Bereavement Authority </w:t>
      </w:r>
      <w:r>
        <w:rPr>
          <w:rFonts w:ascii="Times New Roman" w:hAnsi="Times New Roman" w:cs="Times New Roman"/>
          <w:sz w:val="24"/>
          <w:szCs w:val="24"/>
          <w:lang w:val="en-US"/>
        </w:rPr>
        <w:t>(</w:t>
      </w:r>
      <w:hyperlink r:id="rId9" w:history="1">
        <w:r w:rsidRPr="00185962">
          <w:rPr>
            <w:rStyle w:val="Hyperlink"/>
            <w:rFonts w:ascii="Times New Roman" w:hAnsi="Times New Roman" w:cs="Times New Roman"/>
            <w:sz w:val="24"/>
            <w:szCs w:val="24"/>
            <w:lang w:val="en-US"/>
          </w:rPr>
          <w:t>https://thebao.ca/wp-content/uploads/2020/09/BAO-Sample-Cemetery-By-Laws-April-2018.pdf</w:t>
        </w:r>
      </w:hyperlink>
      <w:r>
        <w:rPr>
          <w:rFonts w:ascii="Times New Roman" w:hAnsi="Times New Roman" w:cs="Times New Roman"/>
          <w:sz w:val="24"/>
          <w:szCs w:val="24"/>
          <w:lang w:val="en-US"/>
        </w:rPr>
        <w:t>).</w:t>
      </w:r>
    </w:p>
    <w:p w14:paraId="407C997A" w14:textId="77777777" w:rsidR="00FA57EF" w:rsidRPr="00FA57EF" w:rsidRDefault="00FA57EF" w:rsidP="00FA57EF">
      <w:pPr>
        <w:spacing w:line="276" w:lineRule="auto"/>
        <w:rPr>
          <w:rFonts w:ascii="Times New Roman" w:hAnsi="Times New Roman" w:cs="Times New Roman"/>
          <w:sz w:val="24"/>
          <w:szCs w:val="24"/>
          <w:lang w:val="en-US"/>
        </w:rPr>
      </w:pPr>
    </w:p>
    <w:p w14:paraId="08AC5178" w14:textId="3740EACF" w:rsidR="00B906F8" w:rsidRPr="0022643B" w:rsidRDefault="00B906F8" w:rsidP="00B906F8">
      <w:pPr>
        <w:spacing w:line="276" w:lineRule="auto"/>
        <w:jc w:val="center"/>
        <w:rPr>
          <w:rFonts w:ascii="Times New Roman" w:hAnsi="Times New Roman" w:cs="Times New Roman"/>
          <w:b/>
          <w:bCs/>
          <w:sz w:val="24"/>
          <w:szCs w:val="24"/>
          <w:lang w:val="en-US"/>
        </w:rPr>
      </w:pPr>
      <w:r w:rsidRPr="0022643B">
        <w:rPr>
          <w:rFonts w:ascii="Times New Roman" w:hAnsi="Times New Roman" w:cs="Times New Roman"/>
          <w:b/>
          <w:bCs/>
          <w:sz w:val="24"/>
          <w:szCs w:val="24"/>
          <w:lang w:val="en-US"/>
        </w:rPr>
        <w:t>Cemetery Rules</w:t>
      </w:r>
    </w:p>
    <w:p w14:paraId="55BE2390" w14:textId="77777777" w:rsidR="00B906F8" w:rsidRPr="0022643B" w:rsidRDefault="00B906F8" w:rsidP="00B906F8">
      <w:pPr>
        <w:spacing w:after="0" w:line="276" w:lineRule="auto"/>
        <w:jc w:val="center"/>
        <w:rPr>
          <w:rFonts w:ascii="Times New Roman" w:hAnsi="Times New Roman" w:cs="Times New Roman"/>
          <w:sz w:val="24"/>
          <w:szCs w:val="24"/>
          <w:lang w:val="en-US"/>
        </w:rPr>
      </w:pPr>
      <w:r w:rsidRPr="0022643B">
        <w:rPr>
          <w:rFonts w:ascii="Times New Roman" w:hAnsi="Times New Roman" w:cs="Times New Roman"/>
          <w:b/>
          <w:bCs/>
          <w:sz w:val="24"/>
          <w:szCs w:val="24"/>
          <w:lang w:val="en-US"/>
        </w:rPr>
        <w:t>Cemetery Manager</w:t>
      </w:r>
      <w:r w:rsidRPr="0022643B">
        <w:rPr>
          <w:rFonts w:ascii="Times New Roman" w:hAnsi="Times New Roman" w:cs="Times New Roman"/>
          <w:sz w:val="24"/>
          <w:szCs w:val="24"/>
          <w:lang w:val="en-US"/>
        </w:rPr>
        <w:t xml:space="preserve"> – [name and contact information]</w:t>
      </w:r>
    </w:p>
    <w:p w14:paraId="7A672346" w14:textId="77777777" w:rsidR="00B906F8" w:rsidRPr="0022643B" w:rsidRDefault="00B906F8" w:rsidP="00B906F8">
      <w:pPr>
        <w:spacing w:line="276" w:lineRule="auto"/>
        <w:jc w:val="center"/>
        <w:rPr>
          <w:rFonts w:ascii="Times New Roman" w:hAnsi="Times New Roman" w:cs="Times New Roman"/>
          <w:sz w:val="24"/>
          <w:szCs w:val="24"/>
          <w:lang w:val="en-US"/>
        </w:rPr>
      </w:pPr>
      <w:r w:rsidRPr="0022643B">
        <w:rPr>
          <w:rFonts w:ascii="Times New Roman" w:hAnsi="Times New Roman" w:cs="Times New Roman"/>
          <w:sz w:val="24"/>
          <w:szCs w:val="24"/>
          <w:lang w:val="en-US"/>
        </w:rPr>
        <w:t>Alternate contact in cases of urgency [name and contact information]</w:t>
      </w:r>
    </w:p>
    <w:p w14:paraId="61C13E12"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lang w:val="en-US"/>
        </w:rPr>
        <w:t xml:space="preserve">For </w:t>
      </w:r>
      <w:r w:rsidRPr="0022643B">
        <w:rPr>
          <w:rFonts w:ascii="Times New Roman" w:hAnsi="Times New Roman" w:cs="Times New Roman"/>
          <w:b/>
          <w:bCs/>
          <w:sz w:val="24"/>
          <w:szCs w:val="24"/>
          <w:lang w:val="en-US"/>
        </w:rPr>
        <w:t>lot sales and burials</w:t>
      </w:r>
      <w:r w:rsidRPr="0022643B">
        <w:rPr>
          <w:rFonts w:ascii="Times New Roman" w:hAnsi="Times New Roman" w:cs="Times New Roman"/>
          <w:sz w:val="24"/>
          <w:szCs w:val="24"/>
          <w:lang w:val="en-US"/>
        </w:rPr>
        <w:t xml:space="preserve"> – Contact the Cemetery Manager</w:t>
      </w:r>
    </w:p>
    <w:p w14:paraId="4D772C4E"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lang w:val="en-US"/>
        </w:rPr>
        <w:t xml:space="preserve">Burials of human remains/ashes may take place </w:t>
      </w:r>
      <w:bookmarkStart w:id="0" w:name="_Hlk95227731"/>
      <w:r w:rsidRPr="0022643B">
        <w:rPr>
          <w:rFonts w:ascii="Times New Roman" w:hAnsi="Times New Roman" w:cs="Times New Roman"/>
          <w:sz w:val="24"/>
          <w:szCs w:val="24"/>
          <w:lang w:val="en-US"/>
        </w:rPr>
        <w:t>only by prior notice to, and with permission of, the Cemetery Manager.</w:t>
      </w:r>
      <w:bookmarkEnd w:id="0"/>
      <w:r w:rsidRPr="0022643B">
        <w:rPr>
          <w:rFonts w:ascii="Times New Roman" w:hAnsi="Times New Roman" w:cs="Times New Roman"/>
          <w:sz w:val="24"/>
          <w:szCs w:val="24"/>
          <w:lang w:val="en-US"/>
        </w:rPr>
        <w:t xml:space="preserve"> </w:t>
      </w:r>
    </w:p>
    <w:p w14:paraId="6FEB7829"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lang w:val="en-US"/>
        </w:rPr>
        <w:t>Installation of grave markers may take place only by prior notice to, and with permission of, the Cemetery Manager. No marker that has not been fully paid for may be placed in the cemetery.</w:t>
      </w:r>
    </w:p>
    <w:p w14:paraId="376DB634"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Management has full control over the cemetery land and operation. Visitors must conduct themselves in a quiet manner and must not disturb any service being held.</w:t>
      </w:r>
    </w:p>
    <w:p w14:paraId="06F3C5BB"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The Anglican Parish of XXX disclaims legal liability for injury to persons present in the cemetery and for loss or damage to property in the cemetery, except for direct injury, loss or damage caused intentionally or by the gross negligence of cemetery management.</w:t>
      </w:r>
    </w:p>
    <w:p w14:paraId="50F54C6F"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Management is not liable for damage to grave markers incidental to reasonable cemetery maintenance.</w:t>
      </w:r>
    </w:p>
    <w:p w14:paraId="6D820C52"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 xml:space="preserve">Management may remove flowers (natural or artificial), rocks and other leavings in the cemetery when in its opinion they become spent, </w:t>
      </w:r>
      <w:proofErr w:type="gramStart"/>
      <w:r w:rsidRPr="0022643B">
        <w:rPr>
          <w:rFonts w:ascii="Times New Roman" w:hAnsi="Times New Roman" w:cs="Times New Roman"/>
          <w:sz w:val="24"/>
          <w:szCs w:val="24"/>
        </w:rPr>
        <w:t>unsightly</w:t>
      </w:r>
      <w:proofErr w:type="gramEnd"/>
      <w:r w:rsidRPr="0022643B">
        <w:rPr>
          <w:rFonts w:ascii="Times New Roman" w:hAnsi="Times New Roman" w:cs="Times New Roman"/>
          <w:sz w:val="24"/>
          <w:szCs w:val="24"/>
        </w:rPr>
        <w:t xml:space="preserve"> or dangerous. </w:t>
      </w:r>
    </w:p>
    <w:p w14:paraId="311FA95D"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No glass containers are permitted in the cemetery.</w:t>
      </w:r>
    </w:p>
    <w:p w14:paraId="26B12D21"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Plantings permitted in the cemetery are those placed by cemetery management. Others will be removed without notice.</w:t>
      </w:r>
    </w:p>
    <w:p w14:paraId="761D0461"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Lots may by marked by a stone that is upright and/or flush-to-the-ground. Nothing else may be affixed to or rest on the soil of a lot except by specific permission.</w:t>
      </w:r>
    </w:p>
    <w:p w14:paraId="3D18DC8A" w14:textId="4B4F8820" w:rsidR="009A6101"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Lot and grave markers must be restrained in design and may not include features that emit light or sound.</w:t>
      </w:r>
    </w:p>
    <w:sectPr w:rsidR="009A6101" w:rsidRPr="0022643B" w:rsidSect="00CD3B3D">
      <w:footerReference w:type="even" r:id="rId10"/>
      <w:footerReference w:type="default" r:id="rId11"/>
      <w:headerReference w:type="first" r:id="rId12"/>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8239" w14:textId="77777777" w:rsidR="002C68AF" w:rsidRDefault="002C68AF" w:rsidP="006D7B8A">
      <w:pPr>
        <w:spacing w:after="0" w:line="240" w:lineRule="auto"/>
      </w:pPr>
      <w:r>
        <w:separator/>
      </w:r>
    </w:p>
  </w:endnote>
  <w:endnote w:type="continuationSeparator" w:id="0">
    <w:p w14:paraId="4BB41AAE" w14:textId="77777777" w:rsidR="002C68AF" w:rsidRDefault="002C68AF" w:rsidP="006D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6132" w14:textId="0637CF0A" w:rsidR="00CD3B3D" w:rsidRPr="00CD3B3D" w:rsidRDefault="00CD3B3D" w:rsidP="00CD3B3D">
    <w:pPr>
      <w:widowControl w:val="0"/>
      <w:pBdr>
        <w:top w:val="single" w:sz="4" w:space="1" w:color="auto"/>
      </w:pBdr>
      <w:tabs>
        <w:tab w:val="right" w:pos="9360"/>
      </w:tabs>
      <w:autoSpaceDE w:val="0"/>
      <w:autoSpaceDN w:val="0"/>
      <w:adjustRightInd w:val="0"/>
      <w:spacing w:after="0" w:line="240" w:lineRule="auto"/>
      <w:rPr>
        <w:rFonts w:ascii="Times New Roman" w:eastAsia="MingLiU-ExtB" w:hAnsi="Times New Roman" w:cs="Times New Roman"/>
        <w:sz w:val="24"/>
        <w:szCs w:val="24"/>
        <w:lang w:val="en-US"/>
      </w:rPr>
    </w:pPr>
    <w:r w:rsidRPr="00CD3B3D">
      <w:rPr>
        <w:rFonts w:ascii="Times New Roman" w:eastAsia="MingLiU-ExtB" w:hAnsi="Times New Roman" w:cs="Times New Roman"/>
        <w:smallCaps/>
        <w:lang w:val="en-US"/>
      </w:rPr>
      <w:fldChar w:fldCharType="begin"/>
    </w:r>
    <w:r w:rsidRPr="00CD3B3D">
      <w:rPr>
        <w:rFonts w:ascii="Times New Roman" w:eastAsia="MingLiU-ExtB" w:hAnsi="Times New Roman" w:cs="Times New Roman"/>
        <w:smallCaps/>
        <w:lang w:val="en-US"/>
      </w:rPr>
      <w:instrText xml:space="preserve"> PAGE   \* MERGEFORMAT </w:instrText>
    </w:r>
    <w:r w:rsidRPr="00CD3B3D">
      <w:rPr>
        <w:rFonts w:ascii="Times New Roman" w:eastAsia="MingLiU-ExtB" w:hAnsi="Times New Roman" w:cs="Times New Roman"/>
        <w:smallCaps/>
        <w:lang w:val="en-US"/>
      </w:rPr>
      <w:fldChar w:fldCharType="separate"/>
    </w:r>
    <w:r w:rsidRPr="00CD3B3D">
      <w:rPr>
        <w:rFonts w:ascii="Times New Roman" w:eastAsia="MingLiU-ExtB" w:hAnsi="Times New Roman" w:cs="Times New Roman"/>
        <w:smallCaps/>
        <w:noProof/>
        <w:lang w:val="en-US"/>
      </w:rPr>
      <w:t>1</w:t>
    </w:r>
    <w:r w:rsidRPr="00CD3B3D">
      <w:rPr>
        <w:rFonts w:ascii="Times New Roman" w:eastAsia="MingLiU-ExtB" w:hAnsi="Times New Roman" w:cs="Times New Roman"/>
        <w:smallCaps/>
        <w:noProof/>
        <w:lang w:val="en-US"/>
      </w:rPr>
      <w:fldChar w:fldCharType="end"/>
    </w:r>
    <w:r>
      <w:rPr>
        <w:rFonts w:ascii="Times New Roman" w:eastAsia="MingLiU-ExtB" w:hAnsi="Times New Roman" w:cs="Times New Roman"/>
        <w:smallCaps/>
        <w:lang w:val="en-US"/>
      </w:rPr>
      <w:t xml:space="preserve"> </w:t>
    </w:r>
    <w:r w:rsidRPr="00CD3B3D">
      <w:rPr>
        <w:rFonts w:ascii="Times New Roman" w:eastAsia="MingLiU-ExtB" w:hAnsi="Times New Roman" w:cs="Times New Roman"/>
        <w:smallCaps/>
        <w:lang w:val="en-US"/>
      </w:rPr>
      <w:t xml:space="preserve">• </w:t>
    </w:r>
    <w:r>
      <w:rPr>
        <w:rFonts w:ascii="Times New Roman" w:eastAsia="MingLiU-ExtB" w:hAnsi="Times New Roman" w:cs="Times New Roman"/>
        <w:smallCaps/>
        <w:lang w:val="en-US"/>
      </w:rPr>
      <w:t>6-3 Cemetery management</w:t>
    </w:r>
    <w:r w:rsidRPr="00CC28C8">
      <w:rPr>
        <w:rFonts w:ascii="Times New Roman" w:eastAsia="MingLiU-ExtB" w:hAnsi="Times New Roman" w:cs="Times New Roman"/>
        <w:smallCaps/>
        <w:lang w:val="en-US"/>
      </w:rPr>
      <w:tab/>
      <w:t>Diocese of Fredericton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6835" w14:textId="219BBEB5" w:rsidR="00CC28C8" w:rsidRPr="00CC28C8" w:rsidRDefault="00CC28C8" w:rsidP="00CC28C8">
    <w:pPr>
      <w:spacing w:line="240" w:lineRule="exact"/>
      <w:rPr>
        <w:rFonts w:ascii="Times New Roman" w:eastAsiaTheme="minorEastAsia" w:hAnsi="Times New Roman" w:cs="Times New Roman"/>
        <w:sz w:val="24"/>
        <w:szCs w:val="24"/>
        <w:lang w:val="en-US"/>
      </w:rPr>
    </w:pPr>
  </w:p>
  <w:p w14:paraId="6C489018" w14:textId="77777777" w:rsidR="00CC28C8" w:rsidRPr="00CC28C8" w:rsidRDefault="00CC28C8" w:rsidP="00CC28C8">
    <w:pPr>
      <w:widowControl w:val="0"/>
      <w:autoSpaceDE w:val="0"/>
      <w:autoSpaceDN w:val="0"/>
      <w:adjustRightInd w:val="0"/>
      <w:spacing w:after="0" w:line="19" w:lineRule="exact"/>
      <w:rPr>
        <w:rFonts w:ascii="MingLiU-ExtB" w:eastAsia="MingLiU-ExtB" w:hAnsi="Times New Roman" w:cs="MingLiU-ExtB"/>
        <w:sz w:val="24"/>
        <w:szCs w:val="24"/>
        <w:lang w:val="en-US"/>
      </w:rPr>
    </w:pPr>
  </w:p>
  <w:p w14:paraId="0C970B1B" w14:textId="1F5A76EF" w:rsidR="00CC28C8" w:rsidRDefault="00CD3B3D" w:rsidP="00CD3B3D">
    <w:pPr>
      <w:widowControl w:val="0"/>
      <w:pBdr>
        <w:top w:val="single" w:sz="4" w:space="1" w:color="auto"/>
      </w:pBdr>
      <w:tabs>
        <w:tab w:val="right" w:pos="9360"/>
      </w:tabs>
      <w:autoSpaceDE w:val="0"/>
      <w:autoSpaceDN w:val="0"/>
      <w:adjustRightInd w:val="0"/>
      <w:spacing w:after="0" w:line="240" w:lineRule="auto"/>
    </w:pPr>
    <w:r w:rsidRPr="00CC28C8">
      <w:rPr>
        <w:rFonts w:ascii="Times New Roman" w:eastAsia="MingLiU-ExtB" w:hAnsi="Times New Roman" w:cs="Times New Roman"/>
        <w:smallCaps/>
        <w:lang w:val="en-US"/>
      </w:rPr>
      <w:t>Diocese of Fredericton</w:t>
    </w:r>
    <w:r>
      <w:rPr>
        <w:rFonts w:ascii="Times New Roman" w:eastAsia="MingLiU-ExtB" w:hAnsi="Times New Roman" w:cs="Times New Roman"/>
        <w:smallCaps/>
        <w:lang w:val="en-US"/>
      </w:rPr>
      <w:t xml:space="preserve"> </w:t>
    </w:r>
    <w:r>
      <w:rPr>
        <w:rFonts w:ascii="Times New Roman" w:eastAsia="MingLiU-ExtB" w:hAnsi="Times New Roman" w:cs="Times New Roman"/>
        <w:smallCaps/>
        <w:lang w:val="en-US"/>
      </w:rPr>
      <w:tab/>
    </w:r>
    <w:r w:rsidR="00CC28C8">
      <w:rPr>
        <w:rFonts w:ascii="Times New Roman" w:eastAsia="MingLiU-ExtB" w:hAnsi="Times New Roman" w:cs="Times New Roman"/>
        <w:smallCaps/>
        <w:lang w:val="en-US"/>
      </w:rPr>
      <w:t>6-</w:t>
    </w:r>
    <w:r w:rsidR="001E22AC">
      <w:rPr>
        <w:rFonts w:ascii="Times New Roman" w:eastAsia="MingLiU-ExtB" w:hAnsi="Times New Roman" w:cs="Times New Roman"/>
        <w:smallCaps/>
        <w:lang w:val="en-US"/>
      </w:rPr>
      <w:t>3</w:t>
    </w:r>
    <w:r w:rsidR="00CC28C8">
      <w:rPr>
        <w:rFonts w:ascii="Times New Roman" w:eastAsia="MingLiU-ExtB" w:hAnsi="Times New Roman" w:cs="Times New Roman"/>
        <w:smallCaps/>
        <w:lang w:val="en-US"/>
      </w:rPr>
      <w:t xml:space="preserve"> Cemetery management</w:t>
    </w:r>
    <w:r>
      <w:rPr>
        <w:rFonts w:ascii="Times New Roman" w:eastAsia="MingLiU-ExtB" w:hAnsi="Times New Roman" w:cs="Times New Roman"/>
        <w:smallCaps/>
        <w:lang w:val="en-US"/>
      </w:rPr>
      <w:t xml:space="preserve"> </w:t>
    </w:r>
    <w:r w:rsidRPr="00CD3B3D">
      <w:rPr>
        <w:rFonts w:ascii="Times New Roman" w:eastAsia="MingLiU-ExtB" w:hAnsi="Times New Roman" w:cs="Times New Roman"/>
        <w:smallCaps/>
        <w:lang w:val="en-US"/>
      </w:rPr>
      <w:t>•</w:t>
    </w:r>
    <w:r>
      <w:rPr>
        <w:rFonts w:ascii="Times New Roman" w:eastAsia="MingLiU-ExtB" w:hAnsi="Times New Roman" w:cs="Times New Roman"/>
        <w:smallCaps/>
        <w:lang w:val="en-US"/>
      </w:rPr>
      <w:t xml:space="preserve"> </w:t>
    </w:r>
    <w:r w:rsidRPr="00CD3B3D">
      <w:rPr>
        <w:rFonts w:ascii="Times New Roman" w:eastAsia="MingLiU-ExtB" w:hAnsi="Times New Roman" w:cs="Times New Roman"/>
        <w:smallCaps/>
        <w:lang w:val="en-US"/>
      </w:rPr>
      <w:fldChar w:fldCharType="begin"/>
    </w:r>
    <w:r w:rsidRPr="00CD3B3D">
      <w:rPr>
        <w:rFonts w:ascii="Times New Roman" w:eastAsia="MingLiU-ExtB" w:hAnsi="Times New Roman" w:cs="Times New Roman"/>
        <w:smallCaps/>
        <w:lang w:val="en-US"/>
      </w:rPr>
      <w:instrText xml:space="preserve"> PAGE   \* MERGEFORMAT </w:instrText>
    </w:r>
    <w:r w:rsidRPr="00CD3B3D">
      <w:rPr>
        <w:rFonts w:ascii="Times New Roman" w:eastAsia="MingLiU-ExtB" w:hAnsi="Times New Roman" w:cs="Times New Roman"/>
        <w:smallCaps/>
        <w:lang w:val="en-US"/>
      </w:rPr>
      <w:fldChar w:fldCharType="separate"/>
    </w:r>
    <w:r w:rsidRPr="00CD3B3D">
      <w:rPr>
        <w:rFonts w:ascii="Times New Roman" w:eastAsia="MingLiU-ExtB" w:hAnsi="Times New Roman" w:cs="Times New Roman"/>
        <w:smallCaps/>
        <w:noProof/>
        <w:lang w:val="en-US"/>
      </w:rPr>
      <w:t>1</w:t>
    </w:r>
    <w:r w:rsidRPr="00CD3B3D">
      <w:rPr>
        <w:rFonts w:ascii="Times New Roman" w:eastAsia="MingLiU-ExtB" w:hAnsi="Times New Roman" w:cs="Times New Roman"/>
        <w:smallCap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0CFE" w14:textId="77777777" w:rsidR="002C68AF" w:rsidRDefault="002C68AF" w:rsidP="006D7B8A">
      <w:pPr>
        <w:spacing w:after="0" w:line="240" w:lineRule="auto"/>
      </w:pPr>
      <w:r>
        <w:separator/>
      </w:r>
    </w:p>
  </w:footnote>
  <w:footnote w:type="continuationSeparator" w:id="0">
    <w:p w14:paraId="69EFD98E" w14:textId="77777777" w:rsidR="002C68AF" w:rsidRDefault="002C68AF" w:rsidP="006D7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5FBB" w14:textId="7C49408C" w:rsidR="00B4771A" w:rsidRPr="00CD3B3D" w:rsidRDefault="00B4771A" w:rsidP="00CD3B3D">
    <w:pPr>
      <w:pBdr>
        <w:bottom w:val="single" w:sz="4" w:space="1" w:color="auto"/>
      </w:pBdr>
      <w:tabs>
        <w:tab w:val="left" w:pos="360"/>
        <w:tab w:val="left" w:pos="720"/>
        <w:tab w:val="left" w:pos="1080"/>
        <w:tab w:val="left" w:pos="1440"/>
        <w:tab w:val="left" w:pos="1800"/>
        <w:tab w:val="right" w:pos="9356"/>
      </w:tabs>
      <w:rPr>
        <w:rFonts w:ascii="Times New Roman" w:eastAsia="Times New Roman" w:hAnsi="Times New Roman" w:cs="Times New Roman"/>
        <w:color w:val="000000"/>
        <w:sz w:val="24"/>
        <w:szCs w:val="24"/>
      </w:rPr>
    </w:pPr>
    <w:r w:rsidRPr="00CD3B3D">
      <w:rPr>
        <w:rFonts w:ascii="Times New Roman" w:eastAsia="Times New Roman" w:hAnsi="Times New Roman" w:cs="Times New Roman"/>
        <w:smallCaps/>
        <w:color w:val="000000"/>
        <w:sz w:val="24"/>
        <w:szCs w:val="24"/>
      </w:rPr>
      <w:t>Diocese of Fredericton</w:t>
    </w:r>
    <w:r w:rsidRPr="00CD3B3D">
      <w:rPr>
        <w:rFonts w:ascii="Times New Roman" w:eastAsia="Times New Roman" w:hAnsi="Times New Roman" w:cs="Times New Roman"/>
        <w:color w:val="000000"/>
        <w:sz w:val="24"/>
        <w:szCs w:val="24"/>
      </w:rPr>
      <w:tab/>
      <w:t>Regulation 6-</w:t>
    </w:r>
    <w:r w:rsidR="00CD3B3D">
      <w:rPr>
        <w:rFonts w:ascii="Times New Roman" w:eastAsia="Times New Roman" w:hAnsi="Times New Roman" w:cs="Times New Roman"/>
        <w:color w:val="000000"/>
        <w:sz w:val="24"/>
        <w:szCs w:val="24"/>
      </w:rPr>
      <w:t>3</w:t>
    </w:r>
    <w:r w:rsidR="005F7F40">
      <w:rPr>
        <w:rFonts w:ascii="Times New Roman" w:eastAsia="Times New Roman" w:hAnsi="Times New Roman" w:cs="Times New Roman"/>
        <w:color w:val="000000"/>
        <w:sz w:val="24"/>
        <w:szCs w:val="24"/>
      </w:rPr>
      <w:t xml:space="preserve"> Schedule B</w:t>
    </w:r>
  </w:p>
  <w:p w14:paraId="7BEEB280" w14:textId="77777777" w:rsidR="0022643B" w:rsidRDefault="0022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3BF"/>
    <w:multiLevelType w:val="hybridMultilevel"/>
    <w:tmpl w:val="A934D5A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20BF7"/>
    <w:multiLevelType w:val="hybridMultilevel"/>
    <w:tmpl w:val="214A5FF8"/>
    <w:lvl w:ilvl="0" w:tplc="2C287EE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7E5739"/>
    <w:multiLevelType w:val="hybridMultilevel"/>
    <w:tmpl w:val="C6A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A65FB"/>
    <w:multiLevelType w:val="hybridMultilevel"/>
    <w:tmpl w:val="FD42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57611A"/>
    <w:multiLevelType w:val="hybridMultilevel"/>
    <w:tmpl w:val="EB48C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837808">
    <w:abstractNumId w:val="4"/>
  </w:num>
  <w:num w:numId="2" w16cid:durableId="1891988221">
    <w:abstractNumId w:val="1"/>
  </w:num>
  <w:num w:numId="3" w16cid:durableId="356122900">
    <w:abstractNumId w:val="2"/>
  </w:num>
  <w:num w:numId="4" w16cid:durableId="517432644">
    <w:abstractNumId w:val="0"/>
  </w:num>
  <w:num w:numId="5" w16cid:durableId="611208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8A"/>
    <w:rsid w:val="000605AE"/>
    <w:rsid w:val="000637DB"/>
    <w:rsid w:val="00065C00"/>
    <w:rsid w:val="000824DC"/>
    <w:rsid w:val="00093F16"/>
    <w:rsid w:val="000D7C7E"/>
    <w:rsid w:val="00130512"/>
    <w:rsid w:val="00143485"/>
    <w:rsid w:val="001920B9"/>
    <w:rsid w:val="001945E3"/>
    <w:rsid w:val="001A45A7"/>
    <w:rsid w:val="001B5FFA"/>
    <w:rsid w:val="001C0F89"/>
    <w:rsid w:val="001E22AC"/>
    <w:rsid w:val="001F682D"/>
    <w:rsid w:val="0022643B"/>
    <w:rsid w:val="00260D29"/>
    <w:rsid w:val="00261B5C"/>
    <w:rsid w:val="002B1705"/>
    <w:rsid w:val="002C68AF"/>
    <w:rsid w:val="002E4D42"/>
    <w:rsid w:val="002F143A"/>
    <w:rsid w:val="00332901"/>
    <w:rsid w:val="00343A87"/>
    <w:rsid w:val="00370E66"/>
    <w:rsid w:val="003A2D14"/>
    <w:rsid w:val="003F043E"/>
    <w:rsid w:val="0044736C"/>
    <w:rsid w:val="00451A52"/>
    <w:rsid w:val="004F2E10"/>
    <w:rsid w:val="0052384A"/>
    <w:rsid w:val="00523BEF"/>
    <w:rsid w:val="00526A24"/>
    <w:rsid w:val="005360FD"/>
    <w:rsid w:val="0054291E"/>
    <w:rsid w:val="0057639F"/>
    <w:rsid w:val="005936CD"/>
    <w:rsid w:val="00594BC3"/>
    <w:rsid w:val="005A07EF"/>
    <w:rsid w:val="005F7F40"/>
    <w:rsid w:val="005F7FF0"/>
    <w:rsid w:val="006251ED"/>
    <w:rsid w:val="0064380E"/>
    <w:rsid w:val="00661B98"/>
    <w:rsid w:val="00684FFC"/>
    <w:rsid w:val="006A1D21"/>
    <w:rsid w:val="006A69A8"/>
    <w:rsid w:val="006D7B8A"/>
    <w:rsid w:val="006E01DD"/>
    <w:rsid w:val="006F26F2"/>
    <w:rsid w:val="00770348"/>
    <w:rsid w:val="007F2064"/>
    <w:rsid w:val="00800F5D"/>
    <w:rsid w:val="00810924"/>
    <w:rsid w:val="008151B1"/>
    <w:rsid w:val="0081766A"/>
    <w:rsid w:val="0082445F"/>
    <w:rsid w:val="00866AB1"/>
    <w:rsid w:val="00897747"/>
    <w:rsid w:val="008C379C"/>
    <w:rsid w:val="009219E2"/>
    <w:rsid w:val="009820CC"/>
    <w:rsid w:val="009A6101"/>
    <w:rsid w:val="009E7E84"/>
    <w:rsid w:val="00A2294A"/>
    <w:rsid w:val="00A44831"/>
    <w:rsid w:val="00A47634"/>
    <w:rsid w:val="00A87084"/>
    <w:rsid w:val="00A92F2E"/>
    <w:rsid w:val="00A94324"/>
    <w:rsid w:val="00AF41A9"/>
    <w:rsid w:val="00B15C05"/>
    <w:rsid w:val="00B226AE"/>
    <w:rsid w:val="00B2351A"/>
    <w:rsid w:val="00B34185"/>
    <w:rsid w:val="00B3470F"/>
    <w:rsid w:val="00B36F7D"/>
    <w:rsid w:val="00B4771A"/>
    <w:rsid w:val="00B6026F"/>
    <w:rsid w:val="00B906F8"/>
    <w:rsid w:val="00B94EE4"/>
    <w:rsid w:val="00BA7F1F"/>
    <w:rsid w:val="00BB2AC3"/>
    <w:rsid w:val="00C21AF3"/>
    <w:rsid w:val="00C51C7C"/>
    <w:rsid w:val="00C65EAE"/>
    <w:rsid w:val="00C67F88"/>
    <w:rsid w:val="00C80F50"/>
    <w:rsid w:val="00CB495F"/>
    <w:rsid w:val="00CC28C8"/>
    <w:rsid w:val="00CD3B3D"/>
    <w:rsid w:val="00CD3C84"/>
    <w:rsid w:val="00CF76DA"/>
    <w:rsid w:val="00D6018D"/>
    <w:rsid w:val="00D76142"/>
    <w:rsid w:val="00DE3F78"/>
    <w:rsid w:val="00E11017"/>
    <w:rsid w:val="00F04C18"/>
    <w:rsid w:val="00F56FF1"/>
    <w:rsid w:val="00FA57EF"/>
    <w:rsid w:val="00FB11A5"/>
    <w:rsid w:val="00FE0CBA"/>
    <w:rsid w:val="00FF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8EE4"/>
  <w15:chartTrackingRefBased/>
  <w15:docId w15:val="{98A4225A-3B6B-484F-A5AF-1D5936C0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7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B8A"/>
    <w:rPr>
      <w:sz w:val="20"/>
      <w:szCs w:val="20"/>
    </w:rPr>
  </w:style>
  <w:style w:type="character" w:styleId="FootnoteReference">
    <w:name w:val="footnote reference"/>
    <w:basedOn w:val="DefaultParagraphFont"/>
    <w:uiPriority w:val="99"/>
    <w:semiHidden/>
    <w:unhideWhenUsed/>
    <w:rsid w:val="006D7B8A"/>
    <w:rPr>
      <w:vertAlign w:val="superscript"/>
    </w:rPr>
  </w:style>
  <w:style w:type="character" w:styleId="Hyperlink">
    <w:name w:val="Hyperlink"/>
    <w:basedOn w:val="DefaultParagraphFont"/>
    <w:uiPriority w:val="99"/>
    <w:unhideWhenUsed/>
    <w:rsid w:val="006D7B8A"/>
    <w:rPr>
      <w:color w:val="0563C1" w:themeColor="hyperlink"/>
      <w:u w:val="single"/>
    </w:rPr>
  </w:style>
  <w:style w:type="paragraph" w:styleId="ListParagraph">
    <w:name w:val="List Paragraph"/>
    <w:basedOn w:val="Normal"/>
    <w:uiPriority w:val="34"/>
    <w:qFormat/>
    <w:rsid w:val="00130512"/>
    <w:pPr>
      <w:ind w:left="720"/>
      <w:contextualSpacing/>
    </w:pPr>
  </w:style>
  <w:style w:type="character" w:styleId="FollowedHyperlink">
    <w:name w:val="FollowedHyperlink"/>
    <w:basedOn w:val="DefaultParagraphFont"/>
    <w:uiPriority w:val="99"/>
    <w:semiHidden/>
    <w:unhideWhenUsed/>
    <w:rsid w:val="00130512"/>
    <w:rPr>
      <w:color w:val="954F72" w:themeColor="followedHyperlink"/>
      <w:u w:val="single"/>
    </w:rPr>
  </w:style>
  <w:style w:type="paragraph" w:styleId="Header">
    <w:name w:val="header"/>
    <w:basedOn w:val="Normal"/>
    <w:link w:val="HeaderChar"/>
    <w:uiPriority w:val="99"/>
    <w:unhideWhenUsed/>
    <w:rsid w:val="0022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3B"/>
  </w:style>
  <w:style w:type="paragraph" w:styleId="Footer">
    <w:name w:val="footer"/>
    <w:basedOn w:val="Normal"/>
    <w:link w:val="FooterChar"/>
    <w:uiPriority w:val="99"/>
    <w:unhideWhenUsed/>
    <w:rsid w:val="0022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3B"/>
  </w:style>
  <w:style w:type="character" w:styleId="UnresolvedMention">
    <w:name w:val="Unresolved Mention"/>
    <w:basedOn w:val="DefaultParagraphFont"/>
    <w:uiPriority w:val="99"/>
    <w:semiHidden/>
    <w:unhideWhenUsed/>
    <w:rsid w:val="00FA5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sdixie.com/cemetery/cemetery-by-la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johnscemetery.ca/regulation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bao.ca/wp-content/uploads/2020/09/BAO-Sample-Cemetery-By-Laws-April-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Bell</dc:creator>
  <cp:keywords/>
  <dc:description/>
  <cp:lastModifiedBy>Cheryl Jacobs</cp:lastModifiedBy>
  <cp:revision>4</cp:revision>
  <cp:lastPrinted>2023-01-11T15:02:00Z</cp:lastPrinted>
  <dcterms:created xsi:type="dcterms:W3CDTF">2023-10-03T14:42:00Z</dcterms:created>
  <dcterms:modified xsi:type="dcterms:W3CDTF">2023-10-20T12:48:00Z</dcterms:modified>
</cp:coreProperties>
</file>